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color w:val="15803D"/>
          <w:sz w:val="40"/>
          <w:szCs w:val="40"/>
        </w:rPr>
        <w:t xml:space="preserve">Carbon Reduction Plan</w:t>
      </w:r>
    </w:p>
    <w:p>
      <w:pPr>
        <w:spacing w:after="160"/>
      </w:pPr>
      <w:r>
        <w:rPr>
          <w:i/>
          <w:iCs/>
          <w:color w:val="6B7280"/>
          <w:sz w:val="20"/>
          <w:szCs w:val="20"/>
        </w:rPr>
        <w:t xml:space="preserve">This annotated template mirrors the section structure of the official PPN 006 Carbon Reduction Plan template published by the Government Commercial Agency (GCA, formerly Crown Commercial Service). Replace each guidance note (in grey) with your own content, delete the notes, and publish the finished plan on your website. CarbonPass can generate a completed version of this from your utility bills in about 20 minutes.</w:t>
      </w:r>
    </w:p>
    <w:p>
      <w:pPr>
        <w:pStyle w:val="Heading1"/>
        <w:spacing w:after="160" w:before="240"/>
      </w:pPr>
      <w:r>
        <w:t xml:space="preserve">Supplier details</w:t>
      </w:r>
    </w:p>
    <w:p>
      <w:pPr>
        <w:spacing w:after="160"/>
      </w:pPr>
      <w:r>
        <w:rPr>
          <w:i/>
          <w:iCs/>
          <w:color w:val="6B7280"/>
          <w:sz w:val="20"/>
          <w:szCs w:val="20"/>
        </w:rPr>
        <w:t xml:space="preserve">Identify the organisation the plan covers. The publication date should be updated each time you refresh the plan (PPN 006 requires at least an annual update).</w:t>
      </w:r>
    </w:p>
    <w:p>
      <w:pPr>
        <w:spacing w:after="120"/>
      </w:pPr>
      <w:r>
        <w:rPr>
          <w:b/>
          <w:bCs/>
          <w:sz w:val="22"/>
          <w:szCs w:val="22"/>
        </w:rPr>
        <w:t xml:space="preserve">Supplier name: </w:t>
      </w:r>
      <w:r>
        <w:rPr>
          <w:color w:val="6B7280"/>
          <w:sz w:val="22"/>
          <w:szCs w:val="22"/>
        </w:rPr>
        <w:t xml:space="preserve">                              </w:t>
      </w:r>
    </w:p>
    <w:p>
      <w:pPr>
        <w:spacing w:after="120"/>
      </w:pPr>
      <w:r>
        <w:rPr>
          <w:b/>
          <w:bCs/>
          <w:sz w:val="22"/>
          <w:szCs w:val="22"/>
        </w:rPr>
        <w:t xml:space="preserve">Publication date: </w:t>
      </w:r>
      <w:r>
        <w:rPr>
          <w:color w:val="6B7280"/>
          <w:sz w:val="22"/>
          <w:szCs w:val="22"/>
        </w:rPr>
        <w:t xml:space="preserve">                              </w:t>
      </w:r>
    </w:p>
    <w:p>
      <w:pPr>
        <w:spacing w:after="120"/>
      </w:pPr>
      <w:r>
        <w:rPr>
          <w:b/>
          <w:bCs/>
          <w:sz w:val="22"/>
          <w:szCs w:val="22"/>
        </w:rPr>
        <w:t xml:space="preserve">Company registration number: </w:t>
      </w:r>
      <w:r>
        <w:rPr>
          <w:color w:val="6B7280"/>
          <w:sz w:val="22"/>
          <w:szCs w:val="22"/>
        </w:rPr>
        <w:t xml:space="preserve">                              </w:t>
      </w:r>
    </w:p>
    <w:p>
      <w:pPr>
        <w:pStyle w:val="Heading1"/>
        <w:spacing w:after="160" w:before="240"/>
      </w:pPr>
      <w:r>
        <w:t xml:space="preserve">Commitment to achieving Net Zero</w:t>
      </w:r>
    </w:p>
    <w:p>
      <w:pPr>
        <w:spacing w:after="160"/>
      </w:pPr>
      <w:r>
        <w:rPr>
          <w:i/>
          <w:iCs/>
          <w:color w:val="6B7280"/>
          <w:sz w:val="20"/>
          <w:szCs w:val="20"/>
        </w:rPr>
        <w:t xml:space="preserve">State your commitment to reaching Net Zero, and by when. PPN 006 requires a commitment to Net Zero by 2050 at the latest. Name the entity making the commitment.</w:t>
      </w:r>
    </w:p>
    <w:p>
      <w:pPr>
        <w:spacing w:after="120"/>
      </w:pPr>
      <w:r>
        <w:rPr>
          <w:sz w:val="22"/>
          <w:szCs w:val="22"/>
        </w:rPr>
        <w:t xml:space="preserve">[Supplier name] is committed to achieving Net Zero emissions by [year — no later than 2050].</w:t>
      </w:r>
    </w:p>
    <w:p>
      <w:pPr>
        <w:pStyle w:val="Heading1"/>
        <w:spacing w:after="160" w:before="240"/>
      </w:pPr>
      <w:r>
        <w:t xml:space="preserve">Baseline emissions footprint</w:t>
      </w:r>
    </w:p>
    <w:p>
      <w:pPr>
        <w:spacing w:after="160"/>
      </w:pPr>
      <w:r>
        <w:rPr>
          <w:i/>
          <w:iCs/>
          <w:color w:val="6B7280"/>
          <w:sz w:val="20"/>
          <w:szCs w:val="20"/>
        </w:rPr>
        <w:t xml:space="preserve">Baseline emissions are a record of the greenhouse gases emitted before any strategies to reduce emissions were introduced. State your baseline year and the methodology used (the GHG Protocol Corporate Standard and the current UK Government DEFRA conversion factors). Report Scope 1, Scope 2 and the five required Scope 3 categories in the table below.</w:t>
      </w:r>
    </w:p>
    <w:p>
      <w:pPr>
        <w:spacing w:after="120"/>
      </w:pPr>
      <w:r>
        <w:rPr>
          <w:b/>
          <w:bCs/>
          <w:sz w:val="22"/>
          <w:szCs w:val="22"/>
        </w:rPr>
        <w:t xml:space="preserve">Baseline year: </w:t>
      </w:r>
      <w:r>
        <w:rPr>
          <w:color w:val="6B7280"/>
          <w:sz w:val="22"/>
          <w:szCs w:val="22"/>
        </w:rPr>
        <w:t xml:space="preserve">                              </w:t>
      </w:r>
    </w:p>
    <w:p>
      <w:pPr>
        <w:spacing w:after="120"/>
      </w:pPr>
      <w:r>
        <w:rPr>
          <w:b/>
          <w:bCs/>
          <w:sz w:val="22"/>
          <w:szCs w:val="22"/>
        </w:rPr>
        <w:t xml:space="preserve">Methodology: </w:t>
      </w:r>
      <w:r>
        <w:rPr>
          <w:color w:val="6B7280"/>
          <w:sz w:val="22"/>
          <w:szCs w:val="22"/>
        </w:rPr>
        <w:t xml:space="preserve">                              </w:t>
      </w:r>
    </w:p>
    <w:p>
      <w:pPr>
        <w:spacing w:after="80" w:before="120"/>
      </w:pPr>
      <w:r>
        <w:rPr>
          <w:b/>
          <w:bCs/>
          <w:sz w:val="22"/>
          <w:szCs w:val="22"/>
        </w:rPr>
        <w:t xml:space="preserve">Baseline year emissions</w:t>
      </w:r>
    </w:p>
    <w:tbl>
      <w:tblPr>
        <w:tblW w:type="pct" w:w="100%"/>
        <w:tblBorders>
          <w:top w:val="single" w:color="D1D5DB" w:sz="1"/>
          <w:left w:val="single" w:color="D1D5DB" w:sz="1"/>
          <w:bottom w:val="single" w:color="D1D5DB" w:sz="1"/>
          <w:right w:val="single" w:color="D1D5DB" w:sz="1"/>
          <w:insideH w:val="single" w:color="E5E7EB" w:sz="1"/>
          <w:insideV w:val="single" w:color="E5E7EB" w:sz="1"/>
        </w:tblBorders>
      </w:tblPr>
      <w:tblGrid>
        <w:gridCol w:w="100"/>
        <w:gridCol w:w="100"/>
        <w:gridCol w:w="100"/>
      </w:tblGrid>
      <w:tr>
        <w:trPr>
          <w:tblHeader/>
        </w:trPr>
        <w:tc>
          <w:tcPr>
            <w:tcW w:type="pct" w:w="46%"/>
            <w:shd w:fill="E5E7EB"/>
          </w:tcPr>
          <w:p>
            <w:r>
              <w:rPr>
                <w:b/>
                <w:bCs/>
                <w:sz w:val="20"/>
                <w:szCs w:val="20"/>
              </w:rPr>
              <w:t xml:space="preserve">Emissions source</w:t>
            </w:r>
          </w:p>
        </w:tc>
        <w:tc>
          <w:tcPr>
            <w:tcW w:type="pct" w:w="24%"/>
            <w:shd w:fill="E5E7EB"/>
          </w:tcPr>
          <w:p>
            <w:r>
              <w:rPr>
                <w:b/>
                <w:bCs/>
                <w:sz w:val="20"/>
                <w:szCs w:val="20"/>
              </w:rPr>
              <w:t xml:space="preserve">Emissions (tCO2e)</w:t>
            </w:r>
          </w:p>
        </w:tc>
        <w:tc>
          <w:tcPr>
            <w:tcW w:type="pct" w:w="30%"/>
            <w:shd w:fill="E5E7EB"/>
          </w:tcPr>
          <w:p>
            <w:r>
              <w:rPr>
                <w:b/>
                <w:bCs/>
                <w:sz w:val="20"/>
                <w:szCs w:val="20"/>
              </w:rPr>
              <w:t xml:space="preserve">Notes</w:t>
            </w:r>
          </w:p>
        </w:tc>
      </w:tr>
      <w:tr>
        <w:tc>
          <w:tcPr>
            <w:tcW w:type="pct" w:w="46%"/>
          </w:tcPr>
          <w:p>
            <w:r>
              <w:rPr>
                <w:b w:val="false"/>
                <w:bCs w:val="false"/>
                <w:sz w:val="20"/>
                <w:szCs w:val="20"/>
              </w:rPr>
              <w:t xml:space="preserve">Scope 1 (direct — gas, company fleet, on-site fuel)</w:t>
            </w:r>
          </w:p>
        </w:tc>
        <w:tc>
          <w:tcPr>
            <w:tcW w:type="pct" w:w="24%"/>
          </w:tcPr>
          <w:p>
            <w:r>
              <w:rPr>
                <w:b w:val="false"/>
                <w:bCs w:val="false"/>
                <w:sz w:val="20"/>
                <w:szCs w:val="20"/>
              </w:rPr>
              <w:t xml:space="preserve"/>
            </w:r>
          </w:p>
        </w:tc>
        <w:tc>
          <w:tcPr>
            <w:tcW w:type="pct" w:w="30%"/>
          </w:tcPr>
          <w:p>
            <w:r>
              <w:rPr>
                <w:b w:val="false"/>
                <w:bCs w:val="false"/>
                <w:sz w:val="20"/>
                <w:szCs w:val="20"/>
              </w:rPr>
              <w:t xml:space="preserve"/>
            </w:r>
          </w:p>
        </w:tc>
      </w:tr>
      <w:tr>
        <w:tc>
          <w:tcPr>
            <w:tcW w:type="pct" w:w="46%"/>
          </w:tcPr>
          <w:p>
            <w:r>
              <w:rPr>
                <w:b w:val="false"/>
                <w:bCs w:val="false"/>
                <w:sz w:val="20"/>
                <w:szCs w:val="20"/>
              </w:rPr>
              <w:t xml:space="preserve">Scope 2 (indirect — purchased electricity)</w:t>
            </w:r>
          </w:p>
        </w:tc>
        <w:tc>
          <w:tcPr>
            <w:tcW w:type="pct" w:w="24%"/>
          </w:tcPr>
          <w:p>
            <w:r>
              <w:rPr>
                <w:b w:val="false"/>
                <w:bCs w:val="false"/>
                <w:sz w:val="20"/>
                <w:szCs w:val="20"/>
              </w:rPr>
              <w:t xml:space="preserve"/>
            </w:r>
          </w:p>
        </w:tc>
        <w:tc>
          <w:tcPr>
            <w:tcW w:type="pct" w:w="30%"/>
          </w:tcPr>
          <w:p>
            <w:r>
              <w:rPr>
                <w:b w:val="false"/>
                <w:bCs w:val="false"/>
                <w:sz w:val="20"/>
                <w:szCs w:val="20"/>
              </w:rPr>
              <w:t xml:space="preserve"/>
            </w:r>
          </w:p>
        </w:tc>
      </w:tr>
      <w:tr>
        <w:tc>
          <w:tcPr>
            <w:tcW w:type="pct" w:w="46%"/>
          </w:tcPr>
          <w:p>
            <w:r>
              <w:rPr>
                <w:b w:val="false"/>
                <w:bCs w:val="false"/>
                <w:sz w:val="20"/>
                <w:szCs w:val="20"/>
              </w:rPr>
              <w:t xml:space="preserve">Scope 3 — Cat 4: Upstream transportation &amp; distribution</w:t>
            </w:r>
          </w:p>
        </w:tc>
        <w:tc>
          <w:tcPr>
            <w:tcW w:type="pct" w:w="24%"/>
          </w:tcPr>
          <w:p>
            <w:r>
              <w:rPr>
                <w:b w:val="false"/>
                <w:bCs w:val="false"/>
                <w:sz w:val="20"/>
                <w:szCs w:val="20"/>
              </w:rPr>
              <w:t xml:space="preserve"/>
            </w:r>
          </w:p>
        </w:tc>
        <w:tc>
          <w:tcPr>
            <w:tcW w:type="pct" w:w="30%"/>
          </w:tcPr>
          <w:p>
            <w:r>
              <w:rPr>
                <w:b w:val="false"/>
                <w:bCs w:val="false"/>
                <w:sz w:val="20"/>
                <w:szCs w:val="20"/>
              </w:rPr>
              <w:t xml:space="preserve"/>
            </w:r>
          </w:p>
        </w:tc>
      </w:tr>
      <w:tr>
        <w:tc>
          <w:tcPr>
            <w:tcW w:type="pct" w:w="46%"/>
          </w:tcPr>
          <w:p>
            <w:r>
              <w:rPr>
                <w:b w:val="false"/>
                <w:bCs w:val="false"/>
                <w:sz w:val="20"/>
                <w:szCs w:val="20"/>
              </w:rPr>
              <w:t xml:space="preserve">Scope 3 — Cat 5: Waste generated in operations</w:t>
            </w:r>
          </w:p>
        </w:tc>
        <w:tc>
          <w:tcPr>
            <w:tcW w:type="pct" w:w="24%"/>
          </w:tcPr>
          <w:p>
            <w:r>
              <w:rPr>
                <w:b w:val="false"/>
                <w:bCs w:val="false"/>
                <w:sz w:val="20"/>
                <w:szCs w:val="20"/>
              </w:rPr>
              <w:t xml:space="preserve"/>
            </w:r>
          </w:p>
        </w:tc>
        <w:tc>
          <w:tcPr>
            <w:tcW w:type="pct" w:w="30%"/>
          </w:tcPr>
          <w:p>
            <w:r>
              <w:rPr>
                <w:b w:val="false"/>
                <w:bCs w:val="false"/>
                <w:sz w:val="20"/>
                <w:szCs w:val="20"/>
              </w:rPr>
              <w:t xml:space="preserve"/>
            </w:r>
          </w:p>
        </w:tc>
      </w:tr>
      <w:tr>
        <w:tc>
          <w:tcPr>
            <w:tcW w:type="pct" w:w="46%"/>
          </w:tcPr>
          <w:p>
            <w:r>
              <w:rPr>
                <w:b w:val="false"/>
                <w:bCs w:val="false"/>
                <w:sz w:val="20"/>
                <w:szCs w:val="20"/>
              </w:rPr>
              <w:t xml:space="preserve">Scope 3 — Cat 6: Business travel</w:t>
            </w:r>
          </w:p>
        </w:tc>
        <w:tc>
          <w:tcPr>
            <w:tcW w:type="pct" w:w="24%"/>
          </w:tcPr>
          <w:p>
            <w:r>
              <w:rPr>
                <w:b w:val="false"/>
                <w:bCs w:val="false"/>
                <w:sz w:val="20"/>
                <w:szCs w:val="20"/>
              </w:rPr>
              <w:t xml:space="preserve"/>
            </w:r>
          </w:p>
        </w:tc>
        <w:tc>
          <w:tcPr>
            <w:tcW w:type="pct" w:w="30%"/>
          </w:tcPr>
          <w:p>
            <w:r>
              <w:rPr>
                <w:b w:val="false"/>
                <w:bCs w:val="false"/>
                <w:sz w:val="20"/>
                <w:szCs w:val="20"/>
              </w:rPr>
              <w:t xml:space="preserve"/>
            </w:r>
          </w:p>
        </w:tc>
      </w:tr>
      <w:tr>
        <w:tc>
          <w:tcPr>
            <w:tcW w:type="pct" w:w="46%"/>
          </w:tcPr>
          <w:p>
            <w:r>
              <w:rPr>
                <w:b w:val="false"/>
                <w:bCs w:val="false"/>
                <w:sz w:val="20"/>
                <w:szCs w:val="20"/>
              </w:rPr>
              <w:t xml:space="preserve">Scope 3 — Cat 7: Employee commuting</w:t>
            </w:r>
          </w:p>
        </w:tc>
        <w:tc>
          <w:tcPr>
            <w:tcW w:type="pct" w:w="24%"/>
          </w:tcPr>
          <w:p>
            <w:r>
              <w:rPr>
                <w:b w:val="false"/>
                <w:bCs w:val="false"/>
                <w:sz w:val="20"/>
                <w:szCs w:val="20"/>
              </w:rPr>
              <w:t xml:space="preserve"/>
            </w:r>
          </w:p>
        </w:tc>
        <w:tc>
          <w:tcPr>
            <w:tcW w:type="pct" w:w="30%"/>
          </w:tcPr>
          <w:p>
            <w:r>
              <w:rPr>
                <w:b w:val="false"/>
                <w:bCs w:val="false"/>
                <w:sz w:val="20"/>
                <w:szCs w:val="20"/>
              </w:rPr>
              <w:t xml:space="preserve"/>
            </w:r>
          </w:p>
        </w:tc>
      </w:tr>
      <w:tr>
        <w:tc>
          <w:tcPr>
            <w:tcW w:type="pct" w:w="46%"/>
          </w:tcPr>
          <w:p>
            <w:r>
              <w:rPr>
                <w:b w:val="false"/>
                <w:bCs w:val="false"/>
                <w:sz w:val="20"/>
                <w:szCs w:val="20"/>
              </w:rPr>
              <w:t xml:space="preserve">Scope 3 — Cat 9: Downstream transportation &amp; distribution</w:t>
            </w:r>
          </w:p>
        </w:tc>
        <w:tc>
          <w:tcPr>
            <w:tcW w:type="pct" w:w="24%"/>
          </w:tcPr>
          <w:p>
            <w:r>
              <w:rPr>
                <w:b w:val="false"/>
                <w:bCs w:val="false"/>
                <w:sz w:val="20"/>
                <w:szCs w:val="20"/>
              </w:rPr>
              <w:t xml:space="preserve"/>
            </w:r>
          </w:p>
        </w:tc>
        <w:tc>
          <w:tcPr>
            <w:tcW w:type="pct" w:w="30%"/>
          </w:tcPr>
          <w:p>
            <w:r>
              <w:rPr>
                <w:b w:val="false"/>
                <w:bCs w:val="false"/>
                <w:sz w:val="20"/>
                <w:szCs w:val="20"/>
              </w:rPr>
              <w:t xml:space="preserve"/>
            </w:r>
          </w:p>
        </w:tc>
      </w:tr>
      <w:tr>
        <w:tc>
          <w:tcPr>
            <w:tcW w:type="pct" w:w="46%"/>
          </w:tcPr>
          <w:p>
            <w:r>
              <w:rPr>
                <w:b/>
                <w:bCs/>
                <w:sz w:val="20"/>
                <w:szCs w:val="20"/>
              </w:rPr>
              <w:t xml:space="preserve">Total emissions</w:t>
            </w:r>
          </w:p>
        </w:tc>
        <w:tc>
          <w:tcPr>
            <w:tcW w:type="pct" w:w="24%"/>
          </w:tcPr>
          <w:p>
            <w:r>
              <w:rPr>
                <w:b w:val="false"/>
                <w:bCs w:val="false"/>
                <w:sz w:val="20"/>
                <w:szCs w:val="20"/>
              </w:rPr>
              <w:t xml:space="preserve"/>
            </w:r>
          </w:p>
        </w:tc>
        <w:tc>
          <w:tcPr>
            <w:tcW w:type="pct" w:w="30%"/>
          </w:tcPr>
          <w:p>
            <w:r>
              <w:rPr>
                <w:b w:val="false"/>
                <w:bCs w:val="false"/>
                <w:sz w:val="20"/>
                <w:szCs w:val="20"/>
              </w:rPr>
              <w:t xml:space="preserve"/>
            </w:r>
          </w:p>
        </w:tc>
      </w:tr>
    </w:tbl>
    <w:p>
      <w:pPr>
        <w:spacing w:after="160"/>
      </w:pPr>
      <w:r>
        <w:rPr>
          <w:i/>
          <w:iCs/>
          <w:color w:val="6B7280"/>
          <w:sz w:val="20"/>
          <w:szCs w:val="20"/>
        </w:rPr>
        <w:t xml:space="preserve">Add a short paragraph describing what is included in and excluded from the baseline, and any assumptions or estimates used.</w:t>
      </w:r>
    </w:p>
    <w:p>
      <w:pPr>
        <w:pStyle w:val="Heading1"/>
        <w:spacing w:after="160" w:before="240"/>
      </w:pPr>
      <w:r>
        <w:t xml:space="preserve">Current emissions reporting</w:t>
      </w:r>
    </w:p>
    <w:p>
      <w:pPr>
        <w:spacing w:after="160"/>
      </w:pPr>
      <w:r>
        <w:rPr>
          <w:i/>
          <w:iCs/>
          <w:color w:val="6B7280"/>
          <w:sz w:val="20"/>
          <w:szCs w:val="20"/>
        </w:rPr>
        <w:t xml:space="preserve">Report your most recent reporting year using the same scopes and methodology as the baseline, so the two can be compared. Update this every year.</w:t>
      </w:r>
    </w:p>
    <w:p>
      <w:pPr>
        <w:spacing w:after="120"/>
      </w:pPr>
      <w:r>
        <w:rPr>
          <w:b/>
          <w:bCs/>
          <w:sz w:val="22"/>
          <w:szCs w:val="22"/>
        </w:rPr>
        <w:t xml:space="preserve">Reporting year: </w:t>
      </w:r>
      <w:r>
        <w:rPr>
          <w:color w:val="6B7280"/>
          <w:sz w:val="22"/>
          <w:szCs w:val="22"/>
        </w:rPr>
        <w:t xml:space="preserve">                              </w:t>
      </w:r>
    </w:p>
    <w:p>
      <w:pPr>
        <w:spacing w:after="80" w:before="120"/>
      </w:pPr>
      <w:r>
        <w:rPr>
          <w:b/>
          <w:bCs/>
          <w:sz w:val="22"/>
          <w:szCs w:val="22"/>
        </w:rPr>
        <w:t xml:space="preserve">Reporting year emissions</w:t>
      </w:r>
    </w:p>
    <w:tbl>
      <w:tblPr>
        <w:tblW w:type="pct" w:w="100%"/>
        <w:tblBorders>
          <w:top w:val="single" w:color="D1D5DB" w:sz="1"/>
          <w:left w:val="single" w:color="D1D5DB" w:sz="1"/>
          <w:bottom w:val="single" w:color="D1D5DB" w:sz="1"/>
          <w:right w:val="single" w:color="D1D5DB" w:sz="1"/>
          <w:insideH w:val="single" w:color="E5E7EB" w:sz="1"/>
          <w:insideV w:val="single" w:color="E5E7EB" w:sz="1"/>
        </w:tblBorders>
      </w:tblPr>
      <w:tblGrid>
        <w:gridCol w:w="100"/>
        <w:gridCol w:w="100"/>
        <w:gridCol w:w="100"/>
      </w:tblGrid>
      <w:tr>
        <w:trPr>
          <w:tblHeader/>
        </w:trPr>
        <w:tc>
          <w:tcPr>
            <w:tcW w:type="pct" w:w="46%"/>
            <w:shd w:fill="E5E7EB"/>
          </w:tcPr>
          <w:p>
            <w:r>
              <w:rPr>
                <w:b/>
                <w:bCs/>
                <w:sz w:val="20"/>
                <w:szCs w:val="20"/>
              </w:rPr>
              <w:t xml:space="preserve">Emissions source</w:t>
            </w:r>
          </w:p>
        </w:tc>
        <w:tc>
          <w:tcPr>
            <w:tcW w:type="pct" w:w="24%"/>
            <w:shd w:fill="E5E7EB"/>
          </w:tcPr>
          <w:p>
            <w:r>
              <w:rPr>
                <w:b/>
                <w:bCs/>
                <w:sz w:val="20"/>
                <w:szCs w:val="20"/>
              </w:rPr>
              <w:t xml:space="preserve">Emissions (tCO2e)</w:t>
            </w:r>
          </w:p>
        </w:tc>
        <w:tc>
          <w:tcPr>
            <w:tcW w:type="pct" w:w="30%"/>
            <w:shd w:fill="E5E7EB"/>
          </w:tcPr>
          <w:p>
            <w:r>
              <w:rPr>
                <w:b/>
                <w:bCs/>
                <w:sz w:val="20"/>
                <w:szCs w:val="20"/>
              </w:rPr>
              <w:t xml:space="preserve">Notes</w:t>
            </w:r>
          </w:p>
        </w:tc>
      </w:tr>
      <w:tr>
        <w:tc>
          <w:tcPr>
            <w:tcW w:type="pct" w:w="46%"/>
          </w:tcPr>
          <w:p>
            <w:r>
              <w:rPr>
                <w:b w:val="false"/>
                <w:bCs w:val="false"/>
                <w:sz w:val="20"/>
                <w:szCs w:val="20"/>
              </w:rPr>
              <w:t xml:space="preserve">Scope 1 (direct — gas, company fleet, on-site fuel)</w:t>
            </w:r>
          </w:p>
        </w:tc>
        <w:tc>
          <w:tcPr>
            <w:tcW w:type="pct" w:w="24%"/>
          </w:tcPr>
          <w:p>
            <w:r>
              <w:rPr>
                <w:b w:val="false"/>
                <w:bCs w:val="false"/>
                <w:sz w:val="20"/>
                <w:szCs w:val="20"/>
              </w:rPr>
              <w:t xml:space="preserve"/>
            </w:r>
          </w:p>
        </w:tc>
        <w:tc>
          <w:tcPr>
            <w:tcW w:type="pct" w:w="30%"/>
          </w:tcPr>
          <w:p>
            <w:r>
              <w:rPr>
                <w:b w:val="false"/>
                <w:bCs w:val="false"/>
                <w:sz w:val="20"/>
                <w:szCs w:val="20"/>
              </w:rPr>
              <w:t xml:space="preserve"/>
            </w:r>
          </w:p>
        </w:tc>
      </w:tr>
      <w:tr>
        <w:tc>
          <w:tcPr>
            <w:tcW w:type="pct" w:w="46%"/>
          </w:tcPr>
          <w:p>
            <w:r>
              <w:rPr>
                <w:b w:val="false"/>
                <w:bCs w:val="false"/>
                <w:sz w:val="20"/>
                <w:szCs w:val="20"/>
              </w:rPr>
              <w:t xml:space="preserve">Scope 2 (indirect — purchased electricity)</w:t>
            </w:r>
          </w:p>
        </w:tc>
        <w:tc>
          <w:tcPr>
            <w:tcW w:type="pct" w:w="24%"/>
          </w:tcPr>
          <w:p>
            <w:r>
              <w:rPr>
                <w:b w:val="false"/>
                <w:bCs w:val="false"/>
                <w:sz w:val="20"/>
                <w:szCs w:val="20"/>
              </w:rPr>
              <w:t xml:space="preserve"/>
            </w:r>
          </w:p>
        </w:tc>
        <w:tc>
          <w:tcPr>
            <w:tcW w:type="pct" w:w="30%"/>
          </w:tcPr>
          <w:p>
            <w:r>
              <w:rPr>
                <w:b w:val="false"/>
                <w:bCs w:val="false"/>
                <w:sz w:val="20"/>
                <w:szCs w:val="20"/>
              </w:rPr>
              <w:t xml:space="preserve"/>
            </w:r>
          </w:p>
        </w:tc>
      </w:tr>
      <w:tr>
        <w:tc>
          <w:tcPr>
            <w:tcW w:type="pct" w:w="46%"/>
          </w:tcPr>
          <w:p>
            <w:r>
              <w:rPr>
                <w:b w:val="false"/>
                <w:bCs w:val="false"/>
                <w:sz w:val="20"/>
                <w:szCs w:val="20"/>
              </w:rPr>
              <w:t xml:space="preserve">Scope 3 — Cat 4: Upstream transportation &amp; distribution</w:t>
            </w:r>
          </w:p>
        </w:tc>
        <w:tc>
          <w:tcPr>
            <w:tcW w:type="pct" w:w="24%"/>
          </w:tcPr>
          <w:p>
            <w:r>
              <w:rPr>
                <w:b w:val="false"/>
                <w:bCs w:val="false"/>
                <w:sz w:val="20"/>
                <w:szCs w:val="20"/>
              </w:rPr>
              <w:t xml:space="preserve"/>
            </w:r>
          </w:p>
        </w:tc>
        <w:tc>
          <w:tcPr>
            <w:tcW w:type="pct" w:w="30%"/>
          </w:tcPr>
          <w:p>
            <w:r>
              <w:rPr>
                <w:b w:val="false"/>
                <w:bCs w:val="false"/>
                <w:sz w:val="20"/>
                <w:szCs w:val="20"/>
              </w:rPr>
              <w:t xml:space="preserve"/>
            </w:r>
          </w:p>
        </w:tc>
      </w:tr>
      <w:tr>
        <w:tc>
          <w:tcPr>
            <w:tcW w:type="pct" w:w="46%"/>
          </w:tcPr>
          <w:p>
            <w:r>
              <w:rPr>
                <w:b w:val="false"/>
                <w:bCs w:val="false"/>
                <w:sz w:val="20"/>
                <w:szCs w:val="20"/>
              </w:rPr>
              <w:t xml:space="preserve">Scope 3 — Cat 5: Waste generated in operations</w:t>
            </w:r>
          </w:p>
        </w:tc>
        <w:tc>
          <w:tcPr>
            <w:tcW w:type="pct" w:w="24%"/>
          </w:tcPr>
          <w:p>
            <w:r>
              <w:rPr>
                <w:b w:val="false"/>
                <w:bCs w:val="false"/>
                <w:sz w:val="20"/>
                <w:szCs w:val="20"/>
              </w:rPr>
              <w:t xml:space="preserve"/>
            </w:r>
          </w:p>
        </w:tc>
        <w:tc>
          <w:tcPr>
            <w:tcW w:type="pct" w:w="30%"/>
          </w:tcPr>
          <w:p>
            <w:r>
              <w:rPr>
                <w:b w:val="false"/>
                <w:bCs w:val="false"/>
                <w:sz w:val="20"/>
                <w:szCs w:val="20"/>
              </w:rPr>
              <w:t xml:space="preserve"/>
            </w:r>
          </w:p>
        </w:tc>
      </w:tr>
      <w:tr>
        <w:tc>
          <w:tcPr>
            <w:tcW w:type="pct" w:w="46%"/>
          </w:tcPr>
          <w:p>
            <w:r>
              <w:rPr>
                <w:b w:val="false"/>
                <w:bCs w:val="false"/>
                <w:sz w:val="20"/>
                <w:szCs w:val="20"/>
              </w:rPr>
              <w:t xml:space="preserve">Scope 3 — Cat 6: Business travel</w:t>
            </w:r>
          </w:p>
        </w:tc>
        <w:tc>
          <w:tcPr>
            <w:tcW w:type="pct" w:w="24%"/>
          </w:tcPr>
          <w:p>
            <w:r>
              <w:rPr>
                <w:b w:val="false"/>
                <w:bCs w:val="false"/>
                <w:sz w:val="20"/>
                <w:szCs w:val="20"/>
              </w:rPr>
              <w:t xml:space="preserve"/>
            </w:r>
          </w:p>
        </w:tc>
        <w:tc>
          <w:tcPr>
            <w:tcW w:type="pct" w:w="30%"/>
          </w:tcPr>
          <w:p>
            <w:r>
              <w:rPr>
                <w:b w:val="false"/>
                <w:bCs w:val="false"/>
                <w:sz w:val="20"/>
                <w:szCs w:val="20"/>
              </w:rPr>
              <w:t xml:space="preserve"/>
            </w:r>
          </w:p>
        </w:tc>
      </w:tr>
      <w:tr>
        <w:tc>
          <w:tcPr>
            <w:tcW w:type="pct" w:w="46%"/>
          </w:tcPr>
          <w:p>
            <w:r>
              <w:rPr>
                <w:b w:val="false"/>
                <w:bCs w:val="false"/>
                <w:sz w:val="20"/>
                <w:szCs w:val="20"/>
              </w:rPr>
              <w:t xml:space="preserve">Scope 3 — Cat 7: Employee commuting</w:t>
            </w:r>
          </w:p>
        </w:tc>
        <w:tc>
          <w:tcPr>
            <w:tcW w:type="pct" w:w="24%"/>
          </w:tcPr>
          <w:p>
            <w:r>
              <w:rPr>
                <w:b w:val="false"/>
                <w:bCs w:val="false"/>
                <w:sz w:val="20"/>
                <w:szCs w:val="20"/>
              </w:rPr>
              <w:t xml:space="preserve"/>
            </w:r>
          </w:p>
        </w:tc>
        <w:tc>
          <w:tcPr>
            <w:tcW w:type="pct" w:w="30%"/>
          </w:tcPr>
          <w:p>
            <w:r>
              <w:rPr>
                <w:b w:val="false"/>
                <w:bCs w:val="false"/>
                <w:sz w:val="20"/>
                <w:szCs w:val="20"/>
              </w:rPr>
              <w:t xml:space="preserve"/>
            </w:r>
          </w:p>
        </w:tc>
      </w:tr>
      <w:tr>
        <w:tc>
          <w:tcPr>
            <w:tcW w:type="pct" w:w="46%"/>
          </w:tcPr>
          <w:p>
            <w:r>
              <w:rPr>
                <w:b w:val="false"/>
                <w:bCs w:val="false"/>
                <w:sz w:val="20"/>
                <w:szCs w:val="20"/>
              </w:rPr>
              <w:t xml:space="preserve">Scope 3 — Cat 9: Downstream transportation &amp; distribution</w:t>
            </w:r>
          </w:p>
        </w:tc>
        <w:tc>
          <w:tcPr>
            <w:tcW w:type="pct" w:w="24%"/>
          </w:tcPr>
          <w:p>
            <w:r>
              <w:rPr>
                <w:b w:val="false"/>
                <w:bCs w:val="false"/>
                <w:sz w:val="20"/>
                <w:szCs w:val="20"/>
              </w:rPr>
              <w:t xml:space="preserve"/>
            </w:r>
          </w:p>
        </w:tc>
        <w:tc>
          <w:tcPr>
            <w:tcW w:type="pct" w:w="30%"/>
          </w:tcPr>
          <w:p>
            <w:r>
              <w:rPr>
                <w:b w:val="false"/>
                <w:bCs w:val="false"/>
                <w:sz w:val="20"/>
                <w:szCs w:val="20"/>
              </w:rPr>
              <w:t xml:space="preserve"/>
            </w:r>
          </w:p>
        </w:tc>
      </w:tr>
      <w:tr>
        <w:tc>
          <w:tcPr>
            <w:tcW w:type="pct" w:w="46%"/>
          </w:tcPr>
          <w:p>
            <w:r>
              <w:rPr>
                <w:b/>
                <w:bCs/>
                <w:sz w:val="20"/>
                <w:szCs w:val="20"/>
              </w:rPr>
              <w:t xml:space="preserve">Total emissions</w:t>
            </w:r>
          </w:p>
        </w:tc>
        <w:tc>
          <w:tcPr>
            <w:tcW w:type="pct" w:w="24%"/>
          </w:tcPr>
          <w:p>
            <w:r>
              <w:rPr>
                <w:b w:val="false"/>
                <w:bCs w:val="false"/>
                <w:sz w:val="20"/>
                <w:szCs w:val="20"/>
              </w:rPr>
              <w:t xml:space="preserve"/>
            </w:r>
          </w:p>
        </w:tc>
        <w:tc>
          <w:tcPr>
            <w:tcW w:type="pct" w:w="30%"/>
          </w:tcPr>
          <w:p>
            <w:r>
              <w:rPr>
                <w:b w:val="false"/>
                <w:bCs w:val="false"/>
                <w:sz w:val="20"/>
                <w:szCs w:val="20"/>
              </w:rPr>
              <w:t xml:space="preserve"/>
            </w:r>
          </w:p>
        </w:tc>
      </w:tr>
    </w:tbl>
    <w:p>
      <w:pPr>
        <w:pStyle w:val="Heading1"/>
        <w:spacing w:after="160" w:before="240"/>
      </w:pPr>
      <w:r>
        <w:t xml:space="preserve">Emissions reduction targets</w:t>
      </w:r>
    </w:p>
    <w:p>
      <w:pPr>
        <w:spacing w:after="160"/>
      </w:pPr>
      <w:r>
        <w:rPr>
          <w:i/>
          <w:iCs/>
          <w:color w:val="6B7280"/>
          <w:sz w:val="20"/>
          <w:szCs w:val="20"/>
        </w:rPr>
        <w:t xml:space="preserve">State the interim and long-term targets you have set to reduce emissions, and describe your expected trajectory towards Net Zero. Where possible, include a projection (a graph or figures) showing the reduction against the baseline.</w:t>
      </w:r>
    </w:p>
    <w:p>
      <w:pPr>
        <w:spacing w:after="120"/>
      </w:pPr>
      <w:r>
        <w:rPr>
          <w:sz w:val="22"/>
          <w:szCs w:val="22"/>
        </w:rPr>
        <w:t xml:space="preserve">We project that carbon emissions will decrease over the next [n] years to [figure] tCO2e by [year]. This is a reduction of [percentage]% against the [baseline year] baseline.</w:t>
      </w:r>
    </w:p>
    <w:p>
      <w:pPr>
        <w:pStyle w:val="Heading1"/>
        <w:spacing w:after="160" w:before="240"/>
      </w:pPr>
      <w:r>
        <w:t xml:space="preserve">Carbon reduction projects</w:t>
      </w:r>
    </w:p>
    <w:p>
      <w:pPr>
        <w:spacing w:after="160"/>
      </w:pPr>
      <w:r>
        <w:rPr>
          <w:i/>
          <w:iCs/>
          <w:color w:val="6B7280"/>
          <w:sz w:val="20"/>
          <w:szCs w:val="20"/>
        </w:rPr>
        <w:t xml:space="preserve">List the environmental-management measures and projects that have been completed or implemented since the baseline, and quantify the carbon saving where you can. Then describe the measures planned for the future.</w:t>
      </w:r>
    </w:p>
    <w:p>
      <w:pPr>
        <w:spacing w:after="120"/>
      </w:pPr>
      <w:r>
        <w:rPr>
          <w:sz w:val="22"/>
          <w:szCs w:val="22"/>
        </w:rPr>
        <w:t xml:space="preserve">Completed / existing measures:</w:t>
      </w:r>
    </w:p>
    <w:p>
      <w:pPr>
        <w:spacing w:after="120"/>
      </w:pPr>
      <w:r>
        <w:rPr>
          <w:sz w:val="22"/>
          <w:szCs w:val="22"/>
        </w:rPr>
        <w:t xml:space="preserve">•  [e.g. switched to a renewable electricity tariff backed by REGO certificates]</w:t>
      </w:r>
    </w:p>
    <w:p>
      <w:pPr>
        <w:spacing w:after="120"/>
      </w:pPr>
      <w:r>
        <w:rPr>
          <w:sz w:val="22"/>
          <w:szCs w:val="22"/>
        </w:rPr>
        <w:t xml:space="preserve">•  [e.g. replaced two diesel vans with electric vehicles]</w:t>
      </w:r>
    </w:p>
    <w:p>
      <w:pPr>
        <w:spacing w:after="120"/>
      </w:pPr>
      <w:r>
        <w:rPr>
          <w:sz w:val="22"/>
          <w:szCs w:val="22"/>
        </w:rPr>
        <w:t xml:space="preserve">Measures planned for the future:</w:t>
      </w:r>
    </w:p>
    <w:p>
      <w:pPr>
        <w:spacing w:after="120"/>
      </w:pPr>
      <w:r>
        <w:rPr>
          <w:sz w:val="22"/>
          <w:szCs w:val="22"/>
        </w:rPr>
        <w:t xml:space="preserve">•  [e.g. LED lighting across all sites by [year]]</w:t>
      </w:r>
    </w:p>
    <w:p>
      <w:pPr>
        <w:spacing w:after="120"/>
      </w:pPr>
      <w:r>
        <w:rPr>
          <w:sz w:val="22"/>
          <w:szCs w:val="22"/>
        </w:rPr>
        <w:t xml:space="preserve">•  [e.g. supplier engagement programme to reduce upstream (Scope 3) emissions]</w:t>
      </w:r>
    </w:p>
    <w:p>
      <w:pPr>
        <w:pStyle w:val="Heading1"/>
        <w:spacing w:after="160" w:before="240"/>
      </w:pPr>
      <w:r>
        <w:t xml:space="preserve">Declaration and sign-off</w:t>
      </w:r>
    </w:p>
    <w:p>
      <w:pPr>
        <w:spacing w:after="160"/>
      </w:pPr>
      <w:r>
        <w:rPr>
          <w:i/>
          <w:iCs/>
          <w:color w:val="6B7280"/>
          <w:sz w:val="20"/>
          <w:szCs w:val="20"/>
        </w:rPr>
        <w:t xml:space="preserve">This Carbon Reduction Plan must be signed off at director (board) level. The declaration confirms the plan has been completed in accordance with the PPN 006 requirements and the associated guidance, and that the emissions have been reported and independently verified where stated.</w:t>
      </w:r>
    </w:p>
    <w:p>
      <w:pPr>
        <w:spacing w:after="120"/>
      </w:pPr>
      <w:r>
        <w:rPr>
          <w:sz w:val="22"/>
          <w:szCs w:val="22"/>
        </w:rPr>
        <w:t xml:space="preserve">This Carbon Reduction Plan has been completed in accordance with PPN 006 and the associated guidance and reporting standard for Carbon Reduction Plans. Emissions have been reported and recorded in accordance with the published reporting standard for Carbon Reduction Plans and the GHG Reporting Protocol Corporate Standard, using the appropriate UK Government DEFRA conversion factors.</w:t>
      </w:r>
    </w:p>
    <w:p>
      <w:pPr>
        <w:spacing w:after="120"/>
      </w:pPr>
      <w:r>
        <w:rPr>
          <w:sz w:val="22"/>
          <w:szCs w:val="22"/>
        </w:rPr>
        <w:t xml:space="preserve">This Carbon Reduction Plan has been reviewed and signed off by the board of directors (or equivalent management body).</w:t>
      </w:r>
    </w:p>
    <w:p>
      <w:pPr>
        <w:spacing w:after="120"/>
      </w:pPr>
      <w:r>
        <w:rPr>
          <w:b/>
          <w:bCs/>
          <w:sz w:val="22"/>
          <w:szCs w:val="22"/>
        </w:rPr>
        <w:t xml:space="preserve">Signed: </w:t>
      </w:r>
      <w:r>
        <w:rPr>
          <w:color w:val="6B7280"/>
          <w:sz w:val="22"/>
          <w:szCs w:val="22"/>
        </w:rPr>
        <w:t xml:space="preserve">                              </w:t>
      </w:r>
    </w:p>
    <w:p>
      <w:pPr>
        <w:spacing w:after="120"/>
      </w:pPr>
      <w:r>
        <w:rPr>
          <w:b/>
          <w:bCs/>
          <w:sz w:val="22"/>
          <w:szCs w:val="22"/>
        </w:rPr>
        <w:t xml:space="preserve">Name: </w:t>
      </w:r>
      <w:r>
        <w:rPr>
          <w:color w:val="6B7280"/>
          <w:sz w:val="22"/>
          <w:szCs w:val="22"/>
        </w:rPr>
        <w:t xml:space="preserve">                              </w:t>
      </w:r>
    </w:p>
    <w:p>
      <w:pPr>
        <w:spacing w:after="120"/>
      </w:pPr>
      <w:r>
        <w:rPr>
          <w:b/>
          <w:bCs/>
          <w:sz w:val="22"/>
          <w:szCs w:val="22"/>
        </w:rPr>
        <w:t xml:space="preserve">Title: </w:t>
      </w:r>
      <w:r>
        <w:rPr>
          <w:color w:val="6B7280"/>
          <w:sz w:val="22"/>
          <w:szCs w:val="22"/>
        </w:rPr>
        <w:t xml:space="preserve">                              </w:t>
      </w:r>
    </w:p>
    <w:p>
      <w:pPr>
        <w:spacing w:after="120"/>
      </w:pPr>
      <w:r>
        <w:rPr>
          <w:b/>
          <w:bCs/>
          <w:sz w:val="22"/>
          <w:szCs w:val="22"/>
        </w:rPr>
        <w:t xml:space="preserve">Date: </w:t>
      </w:r>
      <w:r>
        <w:rPr>
          <w:color w:val="6B7280"/>
          <w:sz w:val="22"/>
          <w:szCs w:val="22"/>
        </w:rPr>
        <w:t xml:space="preserv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Reduction Plan template (PPN 006)</dc:title>
  <dc:creator>CarbonPass.co</dc:creator>
  <dc:description>Annotated PPN 006 Carbon Reduction Plan template with guidance notes.</dc:description>
  <cp:lastModifiedBy>Un-named</cp:lastModifiedBy>
  <cp:revision>1</cp:revision>
  <dcterms:created xsi:type="dcterms:W3CDTF">2026-07-08T20:31:33.943Z</dcterms:created>
  <dcterms:modified xsi:type="dcterms:W3CDTF">2026-07-08T20:31:33.945Z</dcterms:modified>
</cp:coreProperties>
</file>

<file path=docProps/custom.xml><?xml version="1.0" encoding="utf-8"?>
<Properties xmlns="http://schemas.openxmlformats.org/officeDocument/2006/custom-properties" xmlns:vt="http://schemas.openxmlformats.org/officeDocument/2006/docPropsVTypes"/>
</file>